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5DA" w:rsidRPr="00F175DA" w:rsidRDefault="00F175DA" w:rsidP="00F175DA">
      <w:pPr>
        <w:shd w:val="clear" w:color="auto" w:fill="FFFFFF"/>
        <w:spacing w:before="300" w:after="150" w:line="240" w:lineRule="auto"/>
        <w:outlineLvl w:val="1"/>
        <w:rPr>
          <w:rFonts w:eastAsia="Times New Roman" w:cs="Arial"/>
          <w:sz w:val="45"/>
          <w:szCs w:val="45"/>
          <w:lang w:eastAsia="da-DK"/>
        </w:rPr>
      </w:pPr>
      <w:r w:rsidRPr="00F175DA">
        <w:rPr>
          <w:rFonts w:eastAsia="Times New Roman" w:cs="Arial"/>
          <w:sz w:val="45"/>
          <w:szCs w:val="45"/>
          <w:lang w:eastAsia="da-DK"/>
        </w:rPr>
        <w:t>Bilag 1 </w:t>
      </w:r>
      <w:r w:rsidRPr="00F175DA">
        <w:rPr>
          <w:rFonts w:eastAsia="Times New Roman" w:cs="Arial"/>
          <w:b/>
          <w:bCs/>
          <w:sz w:val="45"/>
          <w:szCs w:val="45"/>
          <w:lang w:eastAsia="da-DK"/>
        </w:rPr>
        <w:t>Ansøgningsskema</w:t>
      </w:r>
    </w:p>
    <w:p w:rsidR="00F175DA" w:rsidRPr="00F175DA" w:rsidRDefault="00F175DA" w:rsidP="00F175DA">
      <w:pPr>
        <w:shd w:val="clear" w:color="auto" w:fill="FFFFFF"/>
        <w:spacing w:after="0" w:line="240" w:lineRule="auto"/>
        <w:rPr>
          <w:rFonts w:eastAsia="Times New Roman" w:cs="Arial"/>
          <w:sz w:val="24"/>
          <w:szCs w:val="24"/>
          <w:lang w:eastAsia="da-DK"/>
        </w:rPr>
      </w:pPr>
      <w:r w:rsidRPr="00F175DA">
        <w:rPr>
          <w:rFonts w:eastAsia="Times New Roman" w:cs="Arial"/>
          <w:sz w:val="24"/>
          <w:szCs w:val="24"/>
          <w:lang w:eastAsia="da-DK"/>
        </w:rPr>
        <w:t>Nedenstående skema angiver de oplysninger, som skal indgives til myndighederne ved ansøgning af projekter, der er omfattet af lovens</w:t>
      </w:r>
      <w:r w:rsidR="00B85277">
        <w:rPr>
          <w:rFonts w:eastAsia="Times New Roman" w:cs="Arial"/>
          <w:sz w:val="24"/>
          <w:szCs w:val="24"/>
          <w:lang w:eastAsia="da-DK"/>
        </w:rPr>
        <w:t xml:space="preserve"> bilag 2</w:t>
      </w:r>
      <w:r w:rsidRPr="00F175DA">
        <w:rPr>
          <w:rFonts w:eastAsia="Times New Roman" w:cs="Arial"/>
          <w:sz w:val="24"/>
          <w:szCs w:val="24"/>
          <w:lang w:eastAsia="da-DK"/>
        </w:rPr>
        <w:t>, jf. lovens</w:t>
      </w:r>
      <w:r w:rsidR="00B85277">
        <w:rPr>
          <w:rFonts w:eastAsia="Times New Roman" w:cs="Arial"/>
          <w:sz w:val="24"/>
          <w:szCs w:val="24"/>
          <w:lang w:eastAsia="da-DK"/>
        </w:rPr>
        <w:t xml:space="preserve"> §21</w:t>
      </w:r>
      <w:r w:rsidRPr="00F175DA">
        <w:rPr>
          <w:rFonts w:eastAsia="Times New Roman" w:cs="Arial"/>
          <w:sz w:val="24"/>
          <w:szCs w:val="24"/>
          <w:lang w:eastAsia="da-DK"/>
        </w:rPr>
        <w:t>. Bygherren skal, hvor det er relevant for ansøgningen om det konkrete projekt, tage hensyn til kriterierne i lovens</w:t>
      </w:r>
      <w:r w:rsidR="00B85277">
        <w:rPr>
          <w:rFonts w:eastAsia="Times New Roman" w:cs="Arial"/>
          <w:sz w:val="24"/>
          <w:szCs w:val="24"/>
          <w:lang w:eastAsia="da-DK"/>
        </w:rPr>
        <w:t xml:space="preserve"> bilag6</w:t>
      </w:r>
      <w:r w:rsidRPr="00F175DA">
        <w:rPr>
          <w:rFonts w:eastAsia="Times New Roman" w:cs="Arial"/>
          <w:sz w:val="24"/>
          <w:szCs w:val="24"/>
          <w:lang w:eastAsia="da-DK"/>
        </w:rPr>
        <w:t>, når skemaet udfyldes. Såfremt der allerede foreligger oplysninger om de indvirkninger, projektet kan forventes at få på miljøet, medsendes disse oplysninger. Skemaet finder ikke anvendelse for sager, der behandles af Naturstyrelsen og Energistyrelsen. Skemaets oplysningskrav er vejledende og fastsat under hensyntagen til kriterierne i lovens</w:t>
      </w:r>
      <w:r w:rsidR="00B85277">
        <w:rPr>
          <w:rFonts w:eastAsia="Times New Roman" w:cs="Arial"/>
          <w:sz w:val="24"/>
          <w:szCs w:val="24"/>
          <w:lang w:eastAsia="da-DK"/>
        </w:rPr>
        <w:t xml:space="preserve"> bilag 5</w:t>
      </w:r>
      <w:r w:rsidRPr="00F175DA">
        <w:rPr>
          <w:rFonts w:eastAsia="Times New Roman" w:cs="Arial"/>
          <w:sz w:val="24"/>
          <w:szCs w:val="24"/>
          <w:lang w:eastAsia="da-DK"/>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058"/>
        <w:gridCol w:w="260"/>
        <w:gridCol w:w="380"/>
        <w:gridCol w:w="2940"/>
      </w:tblGrid>
      <w:tr w:rsidR="00F175DA" w:rsidRPr="00F175DA" w:rsidTr="00F175DA">
        <w:trPr>
          <w:tblHeader/>
        </w:trPr>
        <w:tc>
          <w:tcPr>
            <w:tcW w:w="0" w:type="auto"/>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eastAsia="Times New Roman" w:cs="Arial"/>
                <w:sz w:val="24"/>
                <w:szCs w:val="24"/>
                <w:lang w:eastAsia="da-DK"/>
              </w:rPr>
            </w:pPr>
          </w:p>
        </w:tc>
        <w:tc>
          <w:tcPr>
            <w:tcW w:w="0" w:type="auto"/>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c>
          <w:tcPr>
            <w:tcW w:w="0" w:type="auto"/>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c>
          <w:tcPr>
            <w:tcW w:w="0" w:type="auto"/>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r>
      <w:tr w:rsidR="00F175DA" w:rsidRPr="00F175DA" w:rsidTr="00F175DA">
        <w:trPr>
          <w:trHeight w:val="122"/>
        </w:trPr>
        <w:tc>
          <w:tcPr>
            <w:tcW w:w="0" w:type="auto"/>
            <w:tcBorders>
              <w:top w:val="single" w:sz="8" w:space="0" w:color="000000"/>
              <w:left w:val="single" w:sz="8" w:space="0" w:color="000000"/>
              <w:bottom w:val="single" w:sz="8" w:space="0" w:color="000000"/>
              <w:right w:val="single" w:sz="8" w:space="0" w:color="000000"/>
            </w:tcBorders>
            <w:shd w:val="clear" w:color="auto" w:fill="BFBFB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Basisoplysninger</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b/>
                <w:bCs/>
                <w:sz w:val="24"/>
                <w:szCs w:val="24"/>
                <w:lang w:eastAsia="da-DK"/>
              </w:rPr>
              <w:t>Tekst</w:t>
            </w:r>
          </w:p>
        </w:tc>
      </w:tr>
      <w:tr w:rsidR="00F175DA" w:rsidRPr="00F175DA" w:rsidTr="00F175DA">
        <w:trPr>
          <w:trHeight w:val="12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Projektbeskrivelse (kan vedlægges)</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r>
      <w:tr w:rsidR="00F175DA" w:rsidRPr="00F175DA" w:rsidTr="00F175DA">
        <w:trPr>
          <w:trHeight w:val="12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Navn, adresse, telefonnr. og e-mail på bygherre</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r>
      <w:tr w:rsidR="00F175DA" w:rsidRPr="00F175DA" w:rsidTr="00F175DA">
        <w:trPr>
          <w:trHeight w:val="12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Navn, adresse, telefonnr. og e-mail på kontaktperson</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r>
      <w:tr w:rsidR="00F175DA" w:rsidRPr="00F175DA" w:rsidTr="00F175DA">
        <w:trPr>
          <w:trHeight w:val="12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Projektets adresse, matr. nr. og ejerlav. For havbrug angives anlæggets geografiske placering angivet ved koordinater for havbrugets 4 hjørneafmærkninger i bredde/længde (WGS-84 datum).</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r>
      <w:tr w:rsidR="00F175DA" w:rsidRPr="00F175DA" w:rsidTr="00F175DA">
        <w:trPr>
          <w:trHeight w:val="12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Projektet berører følgende kommune eller kommuner (omfatter såvel den eller de kommuner, som projektet er placeret i, som den eller de kommuner, hvis miljø kan tænkes påvirket af projektet)</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r>
      <w:tr w:rsidR="00F175DA" w:rsidRPr="00F175DA" w:rsidTr="00F175DA">
        <w:trPr>
          <w:trHeight w:val="12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Oversigtskort i målestok eks. 1:50.000 – Målestok angives. For havbrug angives anlæggets placering på et søkort.</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r>
      <w:tr w:rsidR="00F175DA" w:rsidRPr="00F175DA" w:rsidTr="00F175DA">
        <w:trPr>
          <w:trHeight w:val="12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Kortbilag i målestok 1:10.000 eller 1:5.000 med indtegning af anlægget og projektet (vedlægges dog ikke for strækningsanlæg).</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Målestok angives:</w:t>
            </w:r>
          </w:p>
        </w:tc>
      </w:tr>
      <w:tr w:rsidR="00F175DA" w:rsidRPr="00F175DA" w:rsidTr="00F175DA">
        <w:trPr>
          <w:trHeight w:val="12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Forholdet til VVM reglerne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b/>
                <w:bCs/>
                <w:sz w:val="24"/>
                <w:szCs w:val="24"/>
                <w:lang w:eastAsia="da-DK"/>
              </w:rPr>
              <w:t>Ja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b/>
                <w:bCs/>
                <w:sz w:val="24"/>
                <w:szCs w:val="24"/>
                <w:lang w:eastAsia="da-DK"/>
              </w:rPr>
              <w:t>Nej</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r>
      <w:tr w:rsidR="00F175DA" w:rsidRPr="00F175DA" w:rsidTr="00F175DA">
        <w:trPr>
          <w:trHeight w:val="12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B85277">
            <w:pPr>
              <w:spacing w:after="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Er projektet opført på</w:t>
            </w:r>
            <w:r w:rsidR="00B85277">
              <w:rPr>
                <w:rFonts w:ascii="Times New Roman" w:eastAsia="Times New Roman" w:hAnsi="Times New Roman" w:cs="Times New Roman"/>
                <w:sz w:val="24"/>
                <w:szCs w:val="24"/>
                <w:lang w:eastAsia="da-DK"/>
              </w:rPr>
              <w:t xml:space="preserve"> bilag 1</w:t>
            </w:r>
            <w:r w:rsidRPr="00F175DA">
              <w:rPr>
                <w:rFonts w:ascii="Times New Roman" w:eastAsia="Times New Roman" w:hAnsi="Times New Roman" w:cs="Times New Roman"/>
                <w:sz w:val="24"/>
                <w:szCs w:val="24"/>
                <w:lang w:eastAsia="da-DK"/>
              </w:rPr>
              <w:t>til lov om miljøvurdering af planer og programmer og konkrete projekter (VVM).</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B85277">
            <w:pPr>
              <w:spacing w:after="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Hvis ja, er der obligatorisk VVM-pligtigt. Angiv punktet på</w:t>
            </w:r>
            <w:r w:rsidR="00B85277">
              <w:rPr>
                <w:rFonts w:ascii="Times New Roman" w:eastAsia="Times New Roman" w:hAnsi="Times New Roman" w:cs="Times New Roman"/>
                <w:sz w:val="24"/>
                <w:szCs w:val="24"/>
                <w:lang w:eastAsia="da-DK"/>
              </w:rPr>
              <w:t xml:space="preserve"> bilag 1</w:t>
            </w:r>
            <w:r w:rsidRPr="00F175DA">
              <w:rPr>
                <w:rFonts w:ascii="Times New Roman" w:eastAsia="Times New Roman" w:hAnsi="Times New Roman" w:cs="Times New Roman"/>
                <w:sz w:val="24"/>
                <w:szCs w:val="24"/>
                <w:lang w:eastAsia="da-DK"/>
              </w:rPr>
              <w:t>:</w:t>
            </w:r>
          </w:p>
        </w:tc>
      </w:tr>
      <w:tr w:rsidR="00F175DA" w:rsidRPr="00F175DA" w:rsidTr="00F175DA">
        <w:trPr>
          <w:trHeight w:val="12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B85277">
            <w:pPr>
              <w:spacing w:after="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Er projektet opført på</w:t>
            </w:r>
            <w:r w:rsidR="00B85277">
              <w:rPr>
                <w:rFonts w:ascii="Times New Roman" w:eastAsia="Times New Roman" w:hAnsi="Times New Roman" w:cs="Times New Roman"/>
                <w:sz w:val="24"/>
                <w:szCs w:val="24"/>
                <w:lang w:eastAsia="da-DK"/>
              </w:rPr>
              <w:t xml:space="preserve"> bilag 2</w:t>
            </w:r>
            <w:r w:rsidRPr="00F175DA">
              <w:rPr>
                <w:rFonts w:ascii="Times New Roman" w:eastAsia="Times New Roman" w:hAnsi="Times New Roman" w:cs="Times New Roman"/>
                <w:sz w:val="24"/>
                <w:szCs w:val="24"/>
                <w:lang w:eastAsia="da-DK"/>
              </w:rPr>
              <w:t> til </w:t>
            </w:r>
            <w:r w:rsidRPr="00B85277">
              <w:rPr>
                <w:rFonts w:ascii="Times New Roman" w:eastAsia="Times New Roman" w:hAnsi="Times New Roman" w:cs="Times New Roman"/>
                <w:sz w:val="24"/>
                <w:szCs w:val="24"/>
                <w:lang w:eastAsia="da-DK"/>
              </w:rPr>
              <w:t>lov om miljøvurdering af planer og programmer og af konkrete projekter (VVM</w:t>
            </w:r>
            <w:r w:rsidRPr="00F175DA">
              <w:rPr>
                <w:rFonts w:ascii="Times New Roman" w:eastAsia="Times New Roman" w:hAnsi="Times New Roman" w:cs="Times New Roman"/>
                <w:sz w:val="24"/>
                <w:szCs w:val="24"/>
                <w:lang w:eastAsia="da-DK"/>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Hvis ja, angiv punktet på </w:t>
            </w:r>
            <w:r w:rsidRPr="00B85277">
              <w:rPr>
                <w:rFonts w:ascii="Times New Roman" w:eastAsia="Times New Roman" w:hAnsi="Times New Roman" w:cs="Times New Roman"/>
                <w:sz w:val="24"/>
                <w:szCs w:val="24"/>
                <w:lang w:eastAsia="da-DK"/>
              </w:rPr>
              <w:t>bilag 2 </w:t>
            </w:r>
            <w:r w:rsidRPr="00F175DA">
              <w:rPr>
                <w:rFonts w:ascii="Times New Roman" w:eastAsia="Times New Roman" w:hAnsi="Times New Roman" w:cs="Times New Roman"/>
                <w:sz w:val="24"/>
                <w:szCs w:val="24"/>
                <w:lang w:eastAsia="da-DK"/>
              </w:rPr>
              <w:t>:</w:t>
            </w:r>
          </w:p>
        </w:tc>
      </w:tr>
      <w:tr w:rsidR="00F175DA" w:rsidRPr="00F175DA" w:rsidTr="00F175DA">
        <w:trPr>
          <w:trHeight w:val="122"/>
        </w:trPr>
        <w:tc>
          <w:tcPr>
            <w:tcW w:w="0" w:type="auto"/>
            <w:tcBorders>
              <w:top w:val="single" w:sz="8" w:space="0" w:color="000000"/>
              <w:left w:val="single" w:sz="8" w:space="0" w:color="000000"/>
              <w:bottom w:val="single" w:sz="8" w:space="0" w:color="000000"/>
              <w:right w:val="single" w:sz="8" w:space="0" w:color="000000"/>
            </w:tcBorders>
            <w:shd w:val="clear" w:color="auto" w:fill="BFBFB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b/>
                <w:bCs/>
                <w:sz w:val="24"/>
                <w:szCs w:val="24"/>
                <w:lang w:eastAsia="da-DK"/>
              </w:rPr>
              <w:t>Projektets karakteristika</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b/>
                <w:bCs/>
                <w:sz w:val="24"/>
                <w:szCs w:val="24"/>
                <w:lang w:eastAsia="da-DK"/>
              </w:rPr>
              <w:t>Tekst</w:t>
            </w:r>
          </w:p>
        </w:tc>
      </w:tr>
      <w:tr w:rsidR="00F175DA" w:rsidRPr="00F175DA" w:rsidTr="00F175DA">
        <w:trPr>
          <w:trHeight w:val="12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1. Hvis bygherren ikke er ejer af de arealer, som projektet omfatter angives navn og adresse på de eller den pågældende ejer, matr. nr. og ejerlav</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r>
      <w:tr w:rsidR="00F175DA" w:rsidRPr="00F175DA" w:rsidTr="00F175DA">
        <w:trPr>
          <w:trHeight w:val="12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lastRenderedPageBreak/>
              <w:t>2. Arealanvendelse efter projektets realisering. Det fremtidige samlede bebyggede areal i m </w:t>
            </w:r>
            <w:r w:rsidRPr="00F175DA">
              <w:rPr>
                <w:rFonts w:ascii="Times New Roman" w:eastAsia="Times New Roman" w:hAnsi="Times New Roman" w:cs="Times New Roman"/>
                <w:sz w:val="18"/>
                <w:szCs w:val="18"/>
                <w:vertAlign w:val="superscript"/>
                <w:lang w:eastAsia="da-DK"/>
              </w:rPr>
              <w:t>2</w:t>
            </w:r>
          </w:p>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Det fremtidige samlede befæstede areal i m </w:t>
            </w:r>
            <w:r w:rsidRPr="00F175DA">
              <w:rPr>
                <w:rFonts w:ascii="Times New Roman" w:eastAsia="Times New Roman" w:hAnsi="Times New Roman" w:cs="Times New Roman"/>
                <w:sz w:val="18"/>
                <w:szCs w:val="18"/>
                <w:vertAlign w:val="superscript"/>
                <w:lang w:eastAsia="da-DK"/>
              </w:rPr>
              <w:t>2</w:t>
            </w:r>
          </w:p>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Nye arealer, som befæstes ved projektet i m </w:t>
            </w:r>
            <w:r w:rsidRPr="00F175DA">
              <w:rPr>
                <w:rFonts w:ascii="Times New Roman" w:eastAsia="Times New Roman" w:hAnsi="Times New Roman" w:cs="Times New Roman"/>
                <w:sz w:val="18"/>
                <w:szCs w:val="18"/>
                <w:vertAlign w:val="superscript"/>
                <w:lang w:eastAsia="da-DK"/>
              </w:rPr>
              <w:t>2</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r>
      <w:tr w:rsidR="00F175DA" w:rsidRPr="00F175DA" w:rsidTr="00F175DA">
        <w:trPr>
          <w:trHeight w:val="12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3. Projektets areal og volumenmæssige udformning</w:t>
            </w:r>
          </w:p>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Er der behov for grundvandssænkning i forbindelse med projektet og i givet fald hvor meget i m</w:t>
            </w:r>
          </w:p>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Projektets samlede grundareal angivet i ha eller m </w:t>
            </w:r>
            <w:r w:rsidRPr="00F175DA">
              <w:rPr>
                <w:rFonts w:ascii="Times New Roman" w:eastAsia="Times New Roman" w:hAnsi="Times New Roman" w:cs="Times New Roman"/>
                <w:sz w:val="18"/>
                <w:szCs w:val="18"/>
                <w:vertAlign w:val="superscript"/>
                <w:lang w:eastAsia="da-DK"/>
              </w:rPr>
              <w:t>2</w:t>
            </w:r>
          </w:p>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Projektets bebyggede areal i m </w:t>
            </w:r>
            <w:r w:rsidRPr="00F175DA">
              <w:rPr>
                <w:rFonts w:ascii="Times New Roman" w:eastAsia="Times New Roman" w:hAnsi="Times New Roman" w:cs="Times New Roman"/>
                <w:sz w:val="18"/>
                <w:szCs w:val="18"/>
                <w:vertAlign w:val="superscript"/>
                <w:lang w:eastAsia="da-DK"/>
              </w:rPr>
              <w:t>2</w:t>
            </w:r>
          </w:p>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Projektets nye befæstede areal i m </w:t>
            </w:r>
            <w:r w:rsidRPr="00F175DA">
              <w:rPr>
                <w:rFonts w:ascii="Times New Roman" w:eastAsia="Times New Roman" w:hAnsi="Times New Roman" w:cs="Times New Roman"/>
                <w:sz w:val="18"/>
                <w:szCs w:val="18"/>
                <w:vertAlign w:val="superscript"/>
                <w:lang w:eastAsia="da-DK"/>
              </w:rPr>
              <w:t>2</w:t>
            </w:r>
          </w:p>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Projektets samlede bygningsmasse i m </w:t>
            </w:r>
            <w:r w:rsidRPr="00F175DA">
              <w:rPr>
                <w:rFonts w:ascii="Times New Roman" w:eastAsia="Times New Roman" w:hAnsi="Times New Roman" w:cs="Times New Roman"/>
                <w:sz w:val="18"/>
                <w:szCs w:val="18"/>
                <w:vertAlign w:val="superscript"/>
                <w:lang w:eastAsia="da-DK"/>
              </w:rPr>
              <w:t>3</w:t>
            </w:r>
          </w:p>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Projektets maksimale bygningshøjde i m</w:t>
            </w:r>
          </w:p>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Beskrivelse af omfanget af eventuelle nedrivningsarbejder i forbindelse med projektet</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bookmarkStart w:id="0" w:name="_GoBack"/>
            <w:bookmarkEnd w:id="0"/>
          </w:p>
        </w:tc>
      </w:tr>
      <w:tr w:rsidR="00F175DA" w:rsidRPr="00F175DA" w:rsidTr="00F175DA">
        <w:trPr>
          <w:trHeight w:val="12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4. Projektets behov for råstoffer i anlægsperioden</w:t>
            </w:r>
          </w:p>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Råstofforbrug i anlægsperioden på type og mængde:</w:t>
            </w:r>
          </w:p>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Vandmængde i anlægsperioden</w:t>
            </w:r>
          </w:p>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Affaldstype og mængder i anlægsperioden</w:t>
            </w:r>
          </w:p>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Spildevand til renseanlæg i anlægsperioden</w:t>
            </w:r>
          </w:p>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Spildevand med direkte udledning til vandløb, søer, hav i anlægsperioden</w:t>
            </w:r>
          </w:p>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Håndtering af regnvand i anlægsperioden</w:t>
            </w:r>
          </w:p>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Anlægsperioden angivet som mm/</w:t>
            </w:r>
            <w:proofErr w:type="spellStart"/>
            <w:r w:rsidRPr="00F175DA">
              <w:rPr>
                <w:rFonts w:ascii="Times New Roman" w:eastAsia="Times New Roman" w:hAnsi="Times New Roman" w:cs="Times New Roman"/>
                <w:sz w:val="24"/>
                <w:szCs w:val="24"/>
                <w:lang w:eastAsia="da-DK"/>
              </w:rPr>
              <w:t>åå</w:t>
            </w:r>
            <w:proofErr w:type="spellEnd"/>
            <w:r w:rsidRPr="00F175DA">
              <w:rPr>
                <w:rFonts w:ascii="Times New Roman" w:eastAsia="Times New Roman" w:hAnsi="Times New Roman" w:cs="Times New Roman"/>
                <w:sz w:val="24"/>
                <w:szCs w:val="24"/>
                <w:lang w:eastAsia="da-DK"/>
              </w:rPr>
              <w:t xml:space="preserve"> – mm/</w:t>
            </w:r>
            <w:proofErr w:type="spellStart"/>
            <w:r w:rsidRPr="00F175DA">
              <w:rPr>
                <w:rFonts w:ascii="Times New Roman" w:eastAsia="Times New Roman" w:hAnsi="Times New Roman" w:cs="Times New Roman"/>
                <w:sz w:val="24"/>
                <w:szCs w:val="24"/>
                <w:lang w:eastAsia="da-DK"/>
              </w:rPr>
              <w:t>åå</w:t>
            </w:r>
            <w:proofErr w:type="spellEnd"/>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r>
      <w:tr w:rsidR="00F175DA" w:rsidRPr="00F175DA" w:rsidTr="00F175DA">
        <w:trPr>
          <w:trHeight w:val="122"/>
        </w:trPr>
        <w:tc>
          <w:tcPr>
            <w:tcW w:w="0" w:type="auto"/>
            <w:tcBorders>
              <w:top w:val="single" w:sz="8" w:space="0" w:color="000000"/>
              <w:left w:val="single" w:sz="8" w:space="0" w:color="000000"/>
              <w:bottom w:val="single" w:sz="8" w:space="0" w:color="000000"/>
              <w:right w:val="single" w:sz="8" w:space="0" w:color="000000"/>
            </w:tcBorders>
            <w:shd w:val="clear" w:color="auto" w:fill="BFBFB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b/>
                <w:bCs/>
                <w:sz w:val="24"/>
                <w:szCs w:val="24"/>
                <w:lang w:eastAsia="da-DK"/>
              </w:rPr>
              <w:t>Projektets karakteristika</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b/>
                <w:bCs/>
                <w:sz w:val="24"/>
                <w:szCs w:val="24"/>
                <w:lang w:eastAsia="da-DK"/>
              </w:rPr>
              <w:t>Tekst</w:t>
            </w:r>
          </w:p>
        </w:tc>
      </w:tr>
      <w:tr w:rsidR="00F175DA" w:rsidRPr="00F175DA" w:rsidTr="00F175DA">
        <w:trPr>
          <w:trHeight w:val="12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5. Projektets kapacitet for så vidt angår flow ind og ud samt angivelse af placering og opbevaring på kortbilag af råstoffet/produktet i driftsfasen:</w:t>
            </w:r>
          </w:p>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Råstoffer – type og mængde i driftsfasen</w:t>
            </w:r>
          </w:p>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Mellemprodukter – type og mængde i driftsfasen</w:t>
            </w:r>
          </w:p>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Færdigvarer – type og mængde i driftsfasen</w:t>
            </w:r>
          </w:p>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Vandmængde i driftsfasen</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r>
      <w:tr w:rsidR="00F175DA" w:rsidRPr="00F175DA" w:rsidTr="00F175DA">
        <w:trPr>
          <w:trHeight w:val="12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6. Affaldstype og årlige mængder, som følge af projektet i driftsfasen:</w:t>
            </w:r>
          </w:p>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lastRenderedPageBreak/>
              <w:t>Farligt affald:</w:t>
            </w:r>
          </w:p>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Andet affald:</w:t>
            </w:r>
          </w:p>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Spildevand til renseanlæg:</w:t>
            </w:r>
          </w:p>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Spildevand med direkte udledning til vandløb, sø, hav:</w:t>
            </w:r>
          </w:p>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Håndtering af regnvand:</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r>
      <w:tr w:rsidR="00F175DA" w:rsidRPr="00F175DA" w:rsidTr="00F175DA">
        <w:trPr>
          <w:trHeight w:val="122"/>
        </w:trPr>
        <w:tc>
          <w:tcPr>
            <w:tcW w:w="0" w:type="auto"/>
            <w:tcBorders>
              <w:top w:val="single" w:sz="8" w:space="0" w:color="000000"/>
              <w:left w:val="single" w:sz="8" w:space="0" w:color="000000"/>
              <w:bottom w:val="single" w:sz="8" w:space="0" w:color="000000"/>
              <w:right w:val="single" w:sz="8" w:space="0" w:color="000000"/>
            </w:tcBorders>
            <w:shd w:val="clear" w:color="auto" w:fill="BFBFB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b/>
                <w:bCs/>
                <w:sz w:val="24"/>
                <w:szCs w:val="24"/>
                <w:lang w:eastAsia="da-DK"/>
              </w:rPr>
              <w:t>Projektets karakteristika</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b/>
                <w:bCs/>
                <w:sz w:val="24"/>
                <w:szCs w:val="24"/>
                <w:lang w:eastAsia="da-DK"/>
              </w:rPr>
              <w:t>Ja</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b/>
                <w:bCs/>
                <w:sz w:val="24"/>
                <w:szCs w:val="24"/>
                <w:lang w:eastAsia="da-DK"/>
              </w:rPr>
              <w:t>Nej</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b/>
                <w:bCs/>
                <w:sz w:val="24"/>
                <w:szCs w:val="24"/>
                <w:lang w:eastAsia="da-DK"/>
              </w:rPr>
              <w:t>Tekst</w:t>
            </w:r>
          </w:p>
        </w:tc>
      </w:tr>
      <w:tr w:rsidR="00F175DA" w:rsidRPr="00F175DA" w:rsidTr="00F175DA">
        <w:trPr>
          <w:trHeight w:val="12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7. Forudsætter projektet etablering af selvstændig vandforsyning?</w:t>
            </w: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r>
      <w:tr w:rsidR="00F175DA" w:rsidRPr="00F175DA" w:rsidTr="00F175DA">
        <w:trPr>
          <w:trHeight w:val="12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8. Er projektet eller dele af projektet omfattet af standardvilkår eller en branchebekendtgørelse?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23765F" w:rsidRPr="00F175DA" w:rsidRDefault="00F175DA" w:rsidP="0023765F">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Hvis "ja" angiv hvilke. Hvis "nej" gå til punkt 10</w:t>
            </w:r>
          </w:p>
        </w:tc>
      </w:tr>
      <w:tr w:rsidR="00F175DA" w:rsidRPr="00F175DA" w:rsidTr="00F175DA">
        <w:trPr>
          <w:trHeight w:val="12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9. Vil projektet kunne overholde alle de angivne standardvilkår eller krav i branchebekendtgørelsen?</w:t>
            </w: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Hvis "nej" angives og begrundes hvilke vilkår, der ikke vil kunne overholdes.</w:t>
            </w:r>
          </w:p>
        </w:tc>
      </w:tr>
      <w:tr w:rsidR="00F175DA" w:rsidRPr="00F175DA" w:rsidTr="00F175DA">
        <w:trPr>
          <w:trHeight w:val="12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10. Er projektet eller dele af projektet omfattet af BREF-dokumenter?</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Hvis "ja" angiv hvilke. Hvis "nej" gå til pkt. 12.</w:t>
            </w:r>
          </w:p>
        </w:tc>
      </w:tr>
      <w:tr w:rsidR="00F175DA" w:rsidRPr="00F175DA" w:rsidTr="00F175DA">
        <w:trPr>
          <w:trHeight w:val="12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11. Vil projektet kunne overholde de angivne BREF-dokumenter?</w:t>
            </w: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Hvis "nej" angives og begrundes hvilke BREF-dokumenter, der ikke vil kunne overholdes.</w:t>
            </w:r>
          </w:p>
        </w:tc>
      </w:tr>
      <w:tr w:rsidR="00F175DA" w:rsidRPr="00F175DA" w:rsidTr="00F175DA">
        <w:trPr>
          <w:trHeight w:val="12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12. Er projektet eller dele af projektet omfattet af BAT-konklusioner?</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Hvis "ja" angiv hvilke. Hvis "nej" gå til punkt 14.</w:t>
            </w:r>
          </w:p>
        </w:tc>
      </w:tr>
      <w:tr w:rsidR="00F175DA" w:rsidRPr="00F175DA" w:rsidTr="00F175DA">
        <w:trPr>
          <w:trHeight w:val="122"/>
        </w:trPr>
        <w:tc>
          <w:tcPr>
            <w:tcW w:w="0" w:type="auto"/>
            <w:tcBorders>
              <w:top w:val="single" w:sz="8" w:space="0" w:color="000000"/>
              <w:left w:val="single" w:sz="8" w:space="0" w:color="000000"/>
              <w:bottom w:val="single" w:sz="8" w:space="0" w:color="000000"/>
              <w:right w:val="single" w:sz="8" w:space="0" w:color="000000"/>
            </w:tcBorders>
            <w:shd w:val="clear" w:color="auto" w:fill="BFBFB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b/>
                <w:bCs/>
                <w:sz w:val="24"/>
                <w:szCs w:val="24"/>
                <w:lang w:eastAsia="da-DK"/>
              </w:rPr>
              <w:t>Projektets karakteristika</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b/>
                <w:bCs/>
                <w:sz w:val="24"/>
                <w:szCs w:val="24"/>
                <w:lang w:eastAsia="da-DK"/>
              </w:rPr>
              <w:t>Ja</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b/>
                <w:bCs/>
                <w:sz w:val="24"/>
                <w:szCs w:val="24"/>
                <w:lang w:eastAsia="da-DK"/>
              </w:rPr>
              <w:t>Nej</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b/>
                <w:bCs/>
                <w:sz w:val="24"/>
                <w:szCs w:val="24"/>
                <w:lang w:eastAsia="da-DK"/>
              </w:rPr>
              <w:t>Tekst</w:t>
            </w:r>
          </w:p>
        </w:tc>
      </w:tr>
      <w:tr w:rsidR="00F175DA" w:rsidRPr="00F175DA" w:rsidTr="00F175DA">
        <w:trPr>
          <w:trHeight w:val="12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13. Vil projektet kunne overholde de angivne BAT-konklusioner?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Hvis "nej" angives og begrundes hvilke BAT-konklusioner, der ikke vil kunne overholdes.</w:t>
            </w:r>
          </w:p>
        </w:tc>
      </w:tr>
      <w:tr w:rsidR="00F175DA" w:rsidRPr="00F175DA" w:rsidTr="00F175DA">
        <w:trPr>
          <w:trHeight w:val="12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14. Er projektet omfattet af en eller flere af Miljøstyrelsens vejledninger eller bekendtgørelser om støj eller eventuelt lokalt fastsatte støjgrænser?</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Hvis "ja" angives navn og nr. på den eller de pågældende vejledninger eller bekendtgørelser.</w:t>
            </w:r>
          </w:p>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Hvis "nej" gå til pkt. 17.</w:t>
            </w:r>
          </w:p>
        </w:tc>
      </w:tr>
      <w:tr w:rsidR="00F175DA" w:rsidRPr="00F175DA" w:rsidTr="00F175DA">
        <w:trPr>
          <w:trHeight w:val="12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15. Vil anlægsarbejdet kunne overholde de eventuelt lokalt fastsatte vejledende grænseværdier for støj og vibrationer?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Hvis "nej" angives overskridelsens omfang og begrundelse for overskridelsen</w:t>
            </w:r>
          </w:p>
        </w:tc>
      </w:tr>
      <w:tr w:rsidR="00F175DA" w:rsidRPr="00F175DA" w:rsidTr="00F175DA">
        <w:trPr>
          <w:trHeight w:val="12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lastRenderedPageBreak/>
              <w:t>16. Vil det samlede projekt, når anlægsarbejdet er udført, kunne overholde de vejledende grænseværdier for støj og vibrationer?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Hvis "nej" angives overskridelsens omfang og begrundelse for overskridelsen</w:t>
            </w:r>
          </w:p>
        </w:tc>
      </w:tr>
      <w:tr w:rsidR="00F175DA" w:rsidRPr="00F175DA" w:rsidTr="00F175DA">
        <w:trPr>
          <w:trHeight w:val="12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17. Er projektet omfattet Miljøstyrelsens vejledninger, regler og bekendtgørelser om luftforurening?</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Hvis "ja" angives navn og nr. på den eller de pågældende vejledninger, regler eller bekendtgørelser.</w:t>
            </w:r>
          </w:p>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Hvis "nej" gå til pkt. 20.</w:t>
            </w:r>
          </w:p>
        </w:tc>
      </w:tr>
      <w:tr w:rsidR="00F175DA" w:rsidRPr="00F175DA" w:rsidTr="00F175DA">
        <w:trPr>
          <w:trHeight w:val="12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18. Vil anlægsarbejdet kunne overholde de vejledende grænseværdier for luftforurening?</w:t>
            </w: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Hvis "Nej" angives overskridelsens omfang og begrundelse for overskridelsen.</w:t>
            </w:r>
          </w:p>
        </w:tc>
      </w:tr>
      <w:tr w:rsidR="00F175DA" w:rsidRPr="00F175DA" w:rsidTr="00F175DA">
        <w:trPr>
          <w:trHeight w:val="12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19. Vil det samlede projekt, når anlægsarbejdet er udført, kunne overholde de vejledende grænseværdier for luftforurening?</w:t>
            </w: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Hvis "Nej" angives overskridelsens omfang og begrundelse for overskridelsen.</w:t>
            </w:r>
          </w:p>
        </w:tc>
      </w:tr>
      <w:tr w:rsidR="00F175DA" w:rsidRPr="00F175DA" w:rsidTr="00F175DA">
        <w:trPr>
          <w:trHeight w:val="12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20. Vil projektet give anledning til støvgener eller øgede støvgener</w:t>
            </w:r>
          </w:p>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I anlægsperioden?</w:t>
            </w:r>
          </w:p>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Hvis "ja" angives omfang og forventet udbredelse.</w:t>
            </w:r>
          </w:p>
        </w:tc>
      </w:tr>
      <w:tr w:rsidR="00F175DA" w:rsidRPr="00F175DA" w:rsidTr="00F175DA">
        <w:trPr>
          <w:trHeight w:val="122"/>
        </w:trPr>
        <w:tc>
          <w:tcPr>
            <w:tcW w:w="0" w:type="auto"/>
            <w:tcBorders>
              <w:top w:val="single" w:sz="8" w:space="0" w:color="000000"/>
              <w:left w:val="single" w:sz="8" w:space="0" w:color="000000"/>
              <w:bottom w:val="single" w:sz="8" w:space="0" w:color="000000"/>
              <w:right w:val="single" w:sz="8" w:space="0" w:color="000000"/>
            </w:tcBorders>
            <w:shd w:val="clear" w:color="auto" w:fill="BFBFB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b/>
                <w:bCs/>
                <w:sz w:val="24"/>
                <w:szCs w:val="24"/>
                <w:lang w:eastAsia="da-DK"/>
              </w:rPr>
              <w:t>Projektets karakteristika</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b/>
                <w:bCs/>
                <w:sz w:val="24"/>
                <w:szCs w:val="24"/>
                <w:lang w:eastAsia="da-DK"/>
              </w:rPr>
              <w:t>Ja</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b/>
                <w:bCs/>
                <w:sz w:val="24"/>
                <w:szCs w:val="24"/>
                <w:lang w:eastAsia="da-DK"/>
              </w:rPr>
              <w:t>Nej</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b/>
                <w:bCs/>
                <w:sz w:val="24"/>
                <w:szCs w:val="24"/>
                <w:lang w:eastAsia="da-DK"/>
              </w:rPr>
              <w:t>Tekst</w:t>
            </w:r>
          </w:p>
        </w:tc>
      </w:tr>
      <w:tr w:rsidR="00F175DA" w:rsidRPr="00F175DA" w:rsidTr="00F175DA">
        <w:trPr>
          <w:trHeight w:val="122"/>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21. Vil projektet give anledning til lugtgener eller øgede lugtgener</w:t>
            </w:r>
          </w:p>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I anlægsperioden?</w:t>
            </w:r>
          </w:p>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Hvis "ja" angives omfang og forventet udbredelse.</w:t>
            </w:r>
          </w:p>
        </w:tc>
      </w:tr>
      <w:tr w:rsidR="00F175DA" w:rsidRPr="00F175DA" w:rsidTr="00F175DA">
        <w:trPr>
          <w:trHeight w:val="761"/>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22. Vil anlægget som følge af projektet have behov for belysning som i aften og nattetimer vil kunne oplyse naboarealer og omgivelserne</w:t>
            </w:r>
          </w:p>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I anlægsperioden?</w:t>
            </w:r>
          </w:p>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Hvis "ja" angives og begrundes omfanget.</w:t>
            </w:r>
          </w:p>
        </w:tc>
      </w:tr>
      <w:tr w:rsidR="00F175DA" w:rsidRPr="00F175DA" w:rsidTr="00F175DA">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23. Er anlægget omfattet af </w:t>
            </w:r>
            <w:hyperlink r:id="rId4" w:history="1">
              <w:r w:rsidRPr="00B85277">
                <w:rPr>
                  <w:rFonts w:ascii="Times New Roman" w:eastAsia="Times New Roman" w:hAnsi="Times New Roman" w:cs="Times New Roman"/>
                  <w:sz w:val="24"/>
                  <w:szCs w:val="24"/>
                  <w:lang w:eastAsia="da-DK"/>
                </w:rPr>
                <w:t>risikobekendtgørelsen</w:t>
              </w:r>
            </w:hyperlink>
            <w:r w:rsidRPr="00F175DA">
              <w:rPr>
                <w:rFonts w:ascii="Times New Roman" w:eastAsia="Times New Roman" w:hAnsi="Times New Roman" w:cs="Times New Roman"/>
                <w:sz w:val="24"/>
                <w:szCs w:val="24"/>
                <w:lang w:eastAsia="da-DK"/>
              </w:rPr>
              <w:t>, jf. </w:t>
            </w:r>
            <w:hyperlink r:id="rId5" w:history="1">
              <w:r w:rsidRPr="00B85277">
                <w:rPr>
                  <w:rFonts w:ascii="Times New Roman" w:eastAsia="Times New Roman" w:hAnsi="Times New Roman" w:cs="Times New Roman"/>
                  <w:sz w:val="24"/>
                  <w:szCs w:val="24"/>
                  <w:lang w:eastAsia="da-DK"/>
                </w:rPr>
                <w:t>bekendtgørelse om kontrol med risikoen for større uheld med farlige stoffer</w:t>
              </w:r>
            </w:hyperlink>
            <w:r w:rsidRPr="00F175DA">
              <w:rPr>
                <w:rFonts w:ascii="Times New Roman" w:eastAsia="Times New Roman" w:hAnsi="Times New Roman" w:cs="Times New Roman"/>
                <w:sz w:val="24"/>
                <w:szCs w:val="24"/>
                <w:lang w:eastAsia="da-DK"/>
              </w:rPr>
              <w:t> nr. 372 af 25. april 2016?</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r>
      <w:tr w:rsidR="00F175DA" w:rsidRPr="00F175DA" w:rsidTr="00F175DA">
        <w:trPr>
          <w:trHeight w:val="19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b/>
                <w:bCs/>
                <w:sz w:val="24"/>
                <w:szCs w:val="24"/>
                <w:lang w:eastAsia="da-DK"/>
              </w:rPr>
              <w:t>Projektets placering</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b/>
                <w:bCs/>
                <w:sz w:val="24"/>
                <w:szCs w:val="24"/>
                <w:lang w:eastAsia="da-DK"/>
              </w:rPr>
              <w:t>Ja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b/>
                <w:bCs/>
                <w:sz w:val="24"/>
                <w:szCs w:val="24"/>
                <w:lang w:eastAsia="da-DK"/>
              </w:rPr>
              <w:t>Nej</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b/>
                <w:bCs/>
                <w:sz w:val="24"/>
                <w:szCs w:val="24"/>
                <w:lang w:eastAsia="da-DK"/>
              </w:rPr>
              <w:t>Tekst</w:t>
            </w:r>
          </w:p>
        </w:tc>
      </w:tr>
      <w:tr w:rsidR="00F175DA" w:rsidRPr="00F175DA" w:rsidTr="00F175DA">
        <w:trPr>
          <w:trHeight w:val="204"/>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24. Kan projektet rummes inden for lokalplanens generelle formål?</w:t>
            </w: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Hvis "nej", angiv hvorfor:</w:t>
            </w:r>
          </w:p>
        </w:tc>
      </w:tr>
      <w:tr w:rsidR="00F175DA" w:rsidRPr="00F175DA" w:rsidTr="00F175DA">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lastRenderedPageBreak/>
              <w:t>25. Forudsætter projektet dispensation fra gældende bygge- og beskyttelseslinjer?</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Hvis "ja" angiv hvilke:</w:t>
            </w:r>
          </w:p>
        </w:tc>
      </w:tr>
      <w:tr w:rsidR="00F175DA" w:rsidRPr="00F175DA" w:rsidTr="00F175DA">
        <w:trPr>
          <w:trHeight w:val="19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26. Indebærer projektet behov for at begrænse anvendelsen af naboarealer?</w:t>
            </w: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r>
      <w:tr w:rsidR="00F175DA" w:rsidRPr="00F175DA" w:rsidTr="00F175DA">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27. Vil projektet kunne udgøre en hindring for anvendelsen af udlagte råstofområder?</w:t>
            </w: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r>
      <w:tr w:rsidR="00F175DA" w:rsidRPr="00F175DA" w:rsidTr="00F175DA">
        <w:trPr>
          <w:trHeight w:val="204"/>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28. Er projektet tænkt placeret indenfor kystnærhedszonen?</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r>
      <w:tr w:rsidR="00F175DA" w:rsidRPr="00F175DA" w:rsidTr="00F175DA">
        <w:trPr>
          <w:trHeight w:val="190"/>
        </w:trPr>
        <w:tc>
          <w:tcPr>
            <w:tcW w:w="0" w:type="auto"/>
            <w:tcBorders>
              <w:top w:val="single" w:sz="8" w:space="0" w:color="000000"/>
              <w:left w:val="single" w:sz="8" w:space="0" w:color="000000"/>
              <w:bottom w:val="single" w:sz="8" w:space="0" w:color="000000"/>
              <w:right w:val="single" w:sz="8" w:space="0" w:color="000000"/>
            </w:tcBorders>
            <w:shd w:val="clear" w:color="auto" w:fill="BFBFB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b/>
                <w:bCs/>
                <w:sz w:val="24"/>
                <w:szCs w:val="24"/>
                <w:lang w:eastAsia="da-DK"/>
              </w:rPr>
              <w:t>Projektets placering</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b/>
                <w:bCs/>
                <w:sz w:val="24"/>
                <w:szCs w:val="24"/>
                <w:lang w:eastAsia="da-DK"/>
              </w:rPr>
              <w:t>Ja</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b/>
                <w:bCs/>
                <w:sz w:val="24"/>
                <w:szCs w:val="24"/>
                <w:lang w:eastAsia="da-DK"/>
              </w:rPr>
              <w:t>Nej</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b/>
                <w:bCs/>
                <w:sz w:val="24"/>
                <w:szCs w:val="24"/>
                <w:lang w:eastAsia="da-DK"/>
              </w:rPr>
              <w:t>Tekst</w:t>
            </w:r>
          </w:p>
        </w:tc>
      </w:tr>
      <w:tr w:rsidR="00F175DA" w:rsidRPr="00F175DA" w:rsidTr="00F175DA">
        <w:trPr>
          <w:trHeight w:val="761"/>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29. Forudsætter projektet rydning af skov?</w:t>
            </w:r>
          </w:p>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(skov er et bevokset areal med træer, som danner eller indenfor et rimeligt tidsrum ville danne sluttet skov af højstammede træer, og arealet er større end ½ ha og mere end 20 m bredt.)</w:t>
            </w: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r>
      <w:tr w:rsidR="00F175DA" w:rsidRPr="00F175DA" w:rsidTr="00F175DA">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30. Vil projektet være i strid med eller til hinder for realiseringen af en rejst fredningssag?</w:t>
            </w: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r>
      <w:tr w:rsidR="00F175DA" w:rsidRPr="00F175DA" w:rsidTr="00F175DA">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31. Afstanden fra projektet i luftlinje til nærmeste beskyttede naturtype i henhold til naturbeskyttelseslovens </w:t>
            </w:r>
            <w:r w:rsidRPr="00B85277">
              <w:rPr>
                <w:rFonts w:ascii="Times New Roman" w:eastAsia="Times New Roman" w:hAnsi="Times New Roman" w:cs="Times New Roman"/>
                <w:sz w:val="24"/>
                <w:szCs w:val="24"/>
                <w:lang w:eastAsia="da-DK"/>
              </w:rPr>
              <w:t>§ 3</w:t>
            </w:r>
            <w:r w:rsidRPr="00F175DA">
              <w:rPr>
                <w:rFonts w:ascii="Times New Roman" w:eastAsia="Times New Roman" w:hAnsi="Times New Roman" w:cs="Times New Roman"/>
                <w:sz w:val="24"/>
                <w:szCs w:val="24"/>
                <w:lang w:eastAsia="da-DK"/>
              </w:rPr>
              <w:t>.</w:t>
            </w:r>
          </w:p>
        </w:tc>
        <w:tc>
          <w:tcPr>
            <w:tcW w:w="0" w:type="auto"/>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r>
      <w:tr w:rsidR="00F175DA" w:rsidRPr="00F175DA" w:rsidTr="00F175DA">
        <w:trPr>
          <w:trHeight w:val="204"/>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32. Er der forekomst af beskyttede arter og i givet fald hvilke?</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r>
      <w:tr w:rsidR="00F175DA" w:rsidRPr="00F175DA" w:rsidTr="00F175DA">
        <w:trPr>
          <w:trHeight w:val="19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33. Afstanden fra projektet i luftlinje til nærmeste fredede område.</w:t>
            </w:r>
          </w:p>
        </w:tc>
        <w:tc>
          <w:tcPr>
            <w:tcW w:w="0" w:type="auto"/>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r>
      <w:tr w:rsidR="00F175DA" w:rsidRPr="00F175DA" w:rsidTr="00F175DA">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 xml:space="preserve">34. Afstanden fra projektet i luftlinje til nærmeste internationale naturbeskyttelsesområde (Natura 2000-områder, habitatområder, fuglebeskyttelsesområder og </w:t>
            </w:r>
            <w:proofErr w:type="spellStart"/>
            <w:r w:rsidRPr="00F175DA">
              <w:rPr>
                <w:rFonts w:ascii="Times New Roman" w:eastAsia="Times New Roman" w:hAnsi="Times New Roman" w:cs="Times New Roman"/>
                <w:sz w:val="24"/>
                <w:szCs w:val="24"/>
                <w:lang w:eastAsia="da-DK"/>
              </w:rPr>
              <w:t>Ramsarområder</w:t>
            </w:r>
            <w:proofErr w:type="spellEnd"/>
            <w:r w:rsidRPr="00F175DA">
              <w:rPr>
                <w:rFonts w:ascii="Times New Roman" w:eastAsia="Times New Roman" w:hAnsi="Times New Roman" w:cs="Times New Roman"/>
                <w:sz w:val="24"/>
                <w:szCs w:val="24"/>
                <w:lang w:eastAsia="da-DK"/>
              </w:rPr>
              <w:t>).</w:t>
            </w:r>
          </w:p>
        </w:tc>
        <w:tc>
          <w:tcPr>
            <w:tcW w:w="0" w:type="auto"/>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r>
      <w:tr w:rsidR="00F175DA" w:rsidRPr="00F175DA" w:rsidTr="00F175DA">
        <w:trPr>
          <w:trHeight w:val="761"/>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35. Vil projektet medføre påvirkninger af overfladevand eller grundvand, f.eks. i form af udledninger til eller fysiske ændringer af vandområder eller grundvandsforekomster?</w:t>
            </w: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Hvis "ja" angives hvilken påvirkning, der er tale om.</w:t>
            </w:r>
          </w:p>
        </w:tc>
      </w:tr>
      <w:tr w:rsidR="00F175DA" w:rsidRPr="00F175DA" w:rsidTr="00F175DA">
        <w:trPr>
          <w:trHeight w:val="19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36. Er projektet placeret i et område med særlige drikkevandinteresser?</w:t>
            </w: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r>
      <w:tr w:rsidR="00F175DA" w:rsidRPr="00F175DA" w:rsidTr="00F175DA">
        <w:trPr>
          <w:trHeight w:val="204"/>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37. Er projektet placeret i et område med registreret jordforurening?</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r>
      <w:tr w:rsidR="00F175DA" w:rsidRPr="00F175DA" w:rsidTr="00F175DA">
        <w:trPr>
          <w:trHeight w:val="204"/>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38. Er projektet placeret i et område, der i kommuneplanen er udpeget som område med risiko for oversvømmelse.</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r>
      <w:tr w:rsidR="00F175DA" w:rsidRPr="00F175DA" w:rsidTr="00F175DA">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39. Er projektet placeret i et område, der, jf. </w:t>
            </w:r>
            <w:r w:rsidRPr="00B85277">
              <w:rPr>
                <w:rFonts w:ascii="Times New Roman" w:eastAsia="Times New Roman" w:hAnsi="Times New Roman" w:cs="Times New Roman"/>
                <w:sz w:val="24"/>
                <w:szCs w:val="24"/>
                <w:lang w:eastAsia="da-DK"/>
              </w:rPr>
              <w:t>oversvømmelsesloven</w:t>
            </w:r>
            <w:r w:rsidRPr="00F175DA">
              <w:rPr>
                <w:rFonts w:ascii="Times New Roman" w:eastAsia="Times New Roman" w:hAnsi="Times New Roman" w:cs="Times New Roman"/>
                <w:sz w:val="24"/>
                <w:szCs w:val="24"/>
                <w:lang w:eastAsia="da-DK"/>
              </w:rPr>
              <w:t>, er udpeget som risikoområde for oversvømmelse?</w:t>
            </w: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r>
      <w:tr w:rsidR="00F175DA" w:rsidRPr="00F175DA" w:rsidTr="00F175DA">
        <w:trPr>
          <w:trHeight w:val="190"/>
        </w:trPr>
        <w:tc>
          <w:tcPr>
            <w:tcW w:w="0" w:type="auto"/>
            <w:tcBorders>
              <w:top w:val="single" w:sz="8" w:space="0" w:color="000000"/>
              <w:left w:val="single" w:sz="8" w:space="0" w:color="000000"/>
              <w:bottom w:val="single" w:sz="8" w:space="0" w:color="000000"/>
              <w:right w:val="single" w:sz="8" w:space="0" w:color="000000"/>
            </w:tcBorders>
            <w:shd w:val="clear" w:color="auto" w:fill="BFBFB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b/>
                <w:bCs/>
                <w:sz w:val="24"/>
                <w:szCs w:val="24"/>
                <w:lang w:eastAsia="da-DK"/>
              </w:rPr>
              <w:t>Projektets placering</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b/>
                <w:bCs/>
                <w:sz w:val="24"/>
                <w:szCs w:val="24"/>
                <w:lang w:eastAsia="da-DK"/>
              </w:rPr>
              <w:t>Ja</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b/>
                <w:bCs/>
                <w:sz w:val="24"/>
                <w:szCs w:val="24"/>
                <w:lang w:eastAsia="da-DK"/>
              </w:rPr>
              <w:t>Nej</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b/>
                <w:bCs/>
                <w:sz w:val="24"/>
                <w:szCs w:val="24"/>
                <w:lang w:eastAsia="da-DK"/>
              </w:rPr>
              <w:t>Tekst</w:t>
            </w:r>
          </w:p>
        </w:tc>
      </w:tr>
      <w:tr w:rsidR="00F175DA" w:rsidRPr="00F175DA" w:rsidTr="00F175DA">
        <w:trPr>
          <w:trHeight w:val="571"/>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lastRenderedPageBreak/>
              <w:t>40. Er der andre lignende anlæg eller aktiviteter i området, der sammen med det ansøgte må forventes at kunne medføre en øget samlet påvirkning af miljøet (Kumulative forhold)?</w:t>
            </w: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r>
      <w:tr w:rsidR="00F175DA" w:rsidRPr="00F175DA" w:rsidTr="00F175DA">
        <w:trPr>
          <w:trHeight w:val="204"/>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41. Vil den forventede miljøpåvirkning kunne berøre nabolande?</w:t>
            </w: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00B05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r>
      <w:tr w:rsidR="00F175DA" w:rsidRPr="00F175DA" w:rsidTr="00F175DA">
        <w:trPr>
          <w:trHeight w:val="204"/>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150" w:line="240" w:lineRule="auto"/>
              <w:rPr>
                <w:rFonts w:ascii="Times New Roman" w:eastAsia="Times New Roman" w:hAnsi="Times New Roman" w:cs="Times New Roman"/>
                <w:sz w:val="24"/>
                <w:szCs w:val="24"/>
                <w:lang w:eastAsia="da-DK"/>
              </w:rPr>
            </w:pPr>
            <w:r w:rsidRPr="00F175DA">
              <w:rPr>
                <w:rFonts w:ascii="Times New Roman" w:eastAsia="Times New Roman" w:hAnsi="Times New Roman" w:cs="Times New Roman"/>
                <w:sz w:val="24"/>
                <w:szCs w:val="24"/>
                <w:lang w:eastAsia="da-DK"/>
              </w:rPr>
              <w:t>42. En beskrivelse af de tilpasninger, ansøger har foretaget af projektet inden ansøgningen blev indsendt og de påtænkte foranstaltninger med henblik på at undgå, forebygge, begrænse eller kompensere for væsentlige skadelige virkninger for miljøet?</w:t>
            </w:r>
          </w:p>
        </w:tc>
        <w:tc>
          <w:tcPr>
            <w:tcW w:w="0" w:type="auto"/>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 w:val="24"/>
                <w:szCs w:val="24"/>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F175DA" w:rsidRPr="00F175DA" w:rsidRDefault="00F175DA" w:rsidP="00F175DA">
            <w:pPr>
              <w:spacing w:after="0" w:line="240" w:lineRule="auto"/>
              <w:rPr>
                <w:rFonts w:ascii="Times New Roman" w:eastAsia="Times New Roman" w:hAnsi="Times New Roman" w:cs="Times New Roman"/>
                <w:szCs w:val="20"/>
                <w:lang w:eastAsia="da-DK"/>
              </w:rPr>
            </w:pPr>
          </w:p>
        </w:tc>
      </w:tr>
    </w:tbl>
    <w:p w:rsidR="00F175DA" w:rsidRPr="00F175DA" w:rsidRDefault="00F175DA" w:rsidP="00F175DA">
      <w:pPr>
        <w:shd w:val="clear" w:color="auto" w:fill="FFFFFF"/>
        <w:spacing w:after="150" w:line="240" w:lineRule="auto"/>
        <w:rPr>
          <w:rFonts w:eastAsia="Times New Roman" w:cs="Arial"/>
          <w:sz w:val="24"/>
          <w:szCs w:val="24"/>
          <w:lang w:eastAsia="da-DK"/>
        </w:rPr>
      </w:pPr>
      <w:r w:rsidRPr="00F175DA">
        <w:rPr>
          <w:rFonts w:eastAsia="Times New Roman" w:cs="Arial"/>
          <w:sz w:val="24"/>
          <w:szCs w:val="24"/>
          <w:lang w:eastAsia="da-DK"/>
        </w:rPr>
        <w:t>43. Undertegnede erklærer herved på tro og love rigtigheden af ovenstående oplysninger.</w:t>
      </w:r>
    </w:p>
    <w:p w:rsidR="00FE314E" w:rsidRDefault="00FE314E" w:rsidP="00F175DA">
      <w:pPr>
        <w:shd w:val="clear" w:color="auto" w:fill="FFFFFF"/>
        <w:spacing w:after="150" w:line="240" w:lineRule="auto"/>
        <w:rPr>
          <w:rFonts w:eastAsia="Times New Roman" w:cs="Arial"/>
          <w:sz w:val="24"/>
          <w:szCs w:val="24"/>
          <w:lang w:eastAsia="da-DK"/>
        </w:rPr>
      </w:pPr>
    </w:p>
    <w:p w:rsidR="00B85277" w:rsidRDefault="00F175DA" w:rsidP="00F175DA">
      <w:pPr>
        <w:shd w:val="clear" w:color="auto" w:fill="FFFFFF"/>
        <w:spacing w:after="150" w:line="240" w:lineRule="auto"/>
        <w:rPr>
          <w:rFonts w:eastAsia="Times New Roman" w:cs="Arial"/>
          <w:sz w:val="24"/>
          <w:szCs w:val="24"/>
          <w:lang w:eastAsia="da-DK"/>
        </w:rPr>
      </w:pPr>
      <w:r w:rsidRPr="00F175DA">
        <w:rPr>
          <w:rFonts w:eastAsia="Times New Roman" w:cs="Arial"/>
          <w:sz w:val="24"/>
          <w:szCs w:val="24"/>
          <w:lang w:eastAsia="da-DK"/>
        </w:rPr>
        <w:t xml:space="preserve">Dato:________________________ </w:t>
      </w:r>
    </w:p>
    <w:p w:rsidR="00FE314E" w:rsidRDefault="00FE314E" w:rsidP="00F175DA">
      <w:pPr>
        <w:shd w:val="clear" w:color="auto" w:fill="FFFFFF"/>
        <w:spacing w:after="150" w:line="240" w:lineRule="auto"/>
        <w:rPr>
          <w:rFonts w:eastAsia="Times New Roman" w:cs="Arial"/>
          <w:sz w:val="24"/>
          <w:szCs w:val="24"/>
          <w:lang w:eastAsia="da-DK"/>
        </w:rPr>
      </w:pPr>
    </w:p>
    <w:p w:rsidR="00F175DA" w:rsidRDefault="00F175DA" w:rsidP="00F175DA">
      <w:pPr>
        <w:shd w:val="clear" w:color="auto" w:fill="FFFFFF"/>
        <w:spacing w:after="150" w:line="240" w:lineRule="auto"/>
        <w:rPr>
          <w:rFonts w:eastAsia="Times New Roman" w:cs="Arial"/>
          <w:sz w:val="24"/>
          <w:szCs w:val="24"/>
          <w:lang w:eastAsia="da-DK"/>
        </w:rPr>
      </w:pPr>
      <w:r w:rsidRPr="00F175DA">
        <w:rPr>
          <w:rFonts w:eastAsia="Times New Roman" w:cs="Arial"/>
          <w:sz w:val="24"/>
          <w:szCs w:val="24"/>
          <w:lang w:eastAsia="da-DK"/>
        </w:rPr>
        <w:t>Bygherre/anmelder:___________________________________</w:t>
      </w:r>
    </w:p>
    <w:p w:rsidR="00FE314E" w:rsidRPr="00F175DA" w:rsidRDefault="00FE314E" w:rsidP="00F175DA">
      <w:pPr>
        <w:shd w:val="clear" w:color="auto" w:fill="FFFFFF"/>
        <w:spacing w:after="150" w:line="240" w:lineRule="auto"/>
        <w:rPr>
          <w:rFonts w:eastAsia="Times New Roman" w:cs="Arial"/>
          <w:sz w:val="24"/>
          <w:szCs w:val="24"/>
          <w:lang w:eastAsia="da-DK"/>
        </w:rPr>
      </w:pPr>
    </w:p>
    <w:p w:rsidR="00F175DA" w:rsidRPr="00F175DA" w:rsidRDefault="00F175DA" w:rsidP="00F175DA">
      <w:pPr>
        <w:shd w:val="clear" w:color="auto" w:fill="FFFFFF"/>
        <w:spacing w:after="150" w:line="240" w:lineRule="auto"/>
        <w:rPr>
          <w:rFonts w:eastAsia="Times New Roman" w:cs="Arial"/>
          <w:sz w:val="24"/>
          <w:szCs w:val="24"/>
          <w:lang w:eastAsia="da-DK"/>
        </w:rPr>
      </w:pPr>
      <w:r w:rsidRPr="00F175DA">
        <w:rPr>
          <w:rFonts w:eastAsia="Times New Roman" w:cs="Arial"/>
          <w:b/>
          <w:bCs/>
          <w:sz w:val="24"/>
          <w:szCs w:val="24"/>
          <w:lang w:eastAsia="da-DK"/>
        </w:rPr>
        <w:t>Vejledning</w:t>
      </w:r>
    </w:p>
    <w:p w:rsidR="00F175DA" w:rsidRPr="00F175DA" w:rsidRDefault="00F175DA" w:rsidP="00F175DA">
      <w:pPr>
        <w:shd w:val="clear" w:color="auto" w:fill="FFFFFF"/>
        <w:spacing w:after="150" w:line="240" w:lineRule="auto"/>
        <w:rPr>
          <w:rFonts w:eastAsia="Times New Roman" w:cs="Arial"/>
          <w:sz w:val="24"/>
          <w:szCs w:val="24"/>
          <w:lang w:eastAsia="da-DK"/>
        </w:rPr>
      </w:pPr>
      <w:r w:rsidRPr="00F175DA">
        <w:rPr>
          <w:rFonts w:eastAsia="Times New Roman" w:cs="Arial"/>
          <w:sz w:val="24"/>
          <w:szCs w:val="24"/>
          <w:lang w:eastAsia="da-DK"/>
        </w:rPr>
        <w:t>Skemaet udfyldes af bygherren eller dennes rådgiver baseret på bygherrens viden om eget projekt sammenholdt med de oplysninger og vejledninger, der henvises til i skemaet. Det forudsættes således, at bygherren eller dennes rådgiver er fortrolig med den miljølovgivning, som projektet omfattes af. Bygherren skal ikke gennem præcise beregninger angive projektets forventede påvirkninger men alene tage stilling til overholdelsen af vejledende grænseværdier og angivne miljøforhold baseret på de oplysninger, der kan hentes på offentlige hjemmesider.</w:t>
      </w:r>
    </w:p>
    <w:p w:rsidR="00F175DA" w:rsidRPr="00F175DA" w:rsidRDefault="00F175DA" w:rsidP="00F175DA">
      <w:pPr>
        <w:shd w:val="clear" w:color="auto" w:fill="FFFFFF"/>
        <w:spacing w:after="150" w:line="240" w:lineRule="auto"/>
        <w:rPr>
          <w:rFonts w:eastAsia="Times New Roman" w:cs="Arial"/>
          <w:sz w:val="24"/>
          <w:szCs w:val="24"/>
          <w:lang w:eastAsia="da-DK"/>
        </w:rPr>
      </w:pPr>
      <w:r w:rsidRPr="00F175DA">
        <w:rPr>
          <w:rFonts w:eastAsia="Times New Roman" w:cs="Arial"/>
          <w:sz w:val="24"/>
          <w:szCs w:val="24"/>
          <w:lang w:eastAsia="da-DK"/>
        </w:rPr>
        <w:t>Farverne "rød/gul/grøn" angiver, hvorvidt det pågældende tema kan antages at kunne medføre, at projektet vurderes at kunne påvirke miljøet væsentligt og dermed være VVM-pligtigt. "Rød" angiver en stor sandsynlighed for VVM-pligt og "grøn" en minimal sandsynlighed for VVM-pligt. Hvis feltet er sort, kan spørgsmålet ikke besvares med ja eller nej. VVM-pligten afgøres dog af VVM-myndigheden. I de fleste tilfælde vil kommunen være VVM-myndighed.</w:t>
      </w:r>
    </w:p>
    <w:p w:rsidR="00F175DA" w:rsidRPr="00F175DA" w:rsidRDefault="00F175DA" w:rsidP="00F175DA">
      <w:pPr>
        <w:shd w:val="clear" w:color="auto" w:fill="FFFFFF"/>
        <w:spacing w:after="0" w:line="240" w:lineRule="auto"/>
        <w:rPr>
          <w:rFonts w:eastAsia="Times New Roman" w:cs="Arial"/>
          <w:sz w:val="24"/>
          <w:szCs w:val="24"/>
          <w:lang w:eastAsia="da-DK"/>
        </w:rPr>
      </w:pPr>
      <w:r w:rsidRPr="00F175DA">
        <w:rPr>
          <w:rFonts w:eastAsia="Times New Roman" w:cs="Arial"/>
          <w:sz w:val="24"/>
          <w:szCs w:val="24"/>
          <w:lang w:eastAsia="da-DK"/>
        </w:rPr>
        <w:t>Bygherres eller dennes rådgivers udfyldelse af skemaet er omfattet af straffelovens </w:t>
      </w:r>
      <w:r w:rsidRPr="00B85277">
        <w:rPr>
          <w:rFonts w:eastAsia="Times New Roman" w:cs="Arial"/>
          <w:sz w:val="24"/>
          <w:szCs w:val="24"/>
          <w:lang w:eastAsia="da-DK"/>
        </w:rPr>
        <w:t>§ 161</w:t>
      </w:r>
      <w:r w:rsidRPr="00F175DA">
        <w:rPr>
          <w:rFonts w:eastAsia="Times New Roman" w:cs="Arial"/>
          <w:sz w:val="24"/>
          <w:szCs w:val="24"/>
          <w:lang w:eastAsia="da-DK"/>
        </w:rPr>
        <w:t> om strafansvar ved afgivelse af urigtige oplysninger til en offentlig myndighed.</w:t>
      </w:r>
    </w:p>
    <w:p w:rsidR="00585C64" w:rsidRDefault="00585C64"/>
    <w:sectPr w:rsidR="00585C6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5DA"/>
    <w:rsid w:val="0023765F"/>
    <w:rsid w:val="00585C64"/>
    <w:rsid w:val="00B85277"/>
    <w:rsid w:val="00F175DA"/>
    <w:rsid w:val="00FE31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E0812"/>
  <w15:chartTrackingRefBased/>
  <w15:docId w15:val="{F32A0572-0A14-4C51-938E-347627FA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87648">
      <w:bodyDiv w:val="1"/>
      <w:marLeft w:val="0"/>
      <w:marRight w:val="0"/>
      <w:marTop w:val="0"/>
      <w:marBottom w:val="0"/>
      <w:divBdr>
        <w:top w:val="none" w:sz="0" w:space="0" w:color="auto"/>
        <w:left w:val="none" w:sz="0" w:space="0" w:color="auto"/>
        <w:bottom w:val="none" w:sz="0" w:space="0" w:color="auto"/>
        <w:right w:val="none" w:sz="0" w:space="0" w:color="auto"/>
      </w:divBdr>
      <w:divsChild>
        <w:div w:id="64840268">
          <w:marLeft w:val="0"/>
          <w:marRight w:val="0"/>
          <w:marTop w:val="0"/>
          <w:marBottom w:val="0"/>
          <w:divBdr>
            <w:top w:val="none" w:sz="0" w:space="0" w:color="auto"/>
            <w:left w:val="none" w:sz="0" w:space="0" w:color="auto"/>
            <w:bottom w:val="none" w:sz="0" w:space="0" w:color="auto"/>
            <w:right w:val="none" w:sz="0" w:space="0" w:color="auto"/>
          </w:divBdr>
          <w:divsChild>
            <w:div w:id="1898205313">
              <w:marLeft w:val="0"/>
              <w:marRight w:val="0"/>
              <w:marTop w:val="0"/>
              <w:marBottom w:val="0"/>
              <w:divBdr>
                <w:top w:val="none" w:sz="0" w:space="0" w:color="auto"/>
                <w:left w:val="none" w:sz="0" w:space="0" w:color="auto"/>
                <w:bottom w:val="none" w:sz="0" w:space="0" w:color="auto"/>
                <w:right w:val="none" w:sz="0" w:space="0" w:color="auto"/>
              </w:divBdr>
              <w:divsChild>
                <w:div w:id="1275747387">
                  <w:marLeft w:val="0"/>
                  <w:marRight w:val="0"/>
                  <w:marTop w:val="0"/>
                  <w:marBottom w:val="0"/>
                  <w:divBdr>
                    <w:top w:val="none" w:sz="0" w:space="0" w:color="auto"/>
                    <w:left w:val="none" w:sz="0" w:space="0" w:color="auto"/>
                    <w:bottom w:val="none" w:sz="0" w:space="0" w:color="auto"/>
                    <w:right w:val="none" w:sz="0" w:space="0" w:color="auto"/>
                  </w:divBdr>
                  <w:divsChild>
                    <w:div w:id="24210277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chultzkommunekoncept.dk/h/dc4abf9d-3b15-46eb-887c-ba6bda9f30bd/bek20160372" TargetMode="External"/><Relationship Id="rId4" Type="http://schemas.openxmlformats.org/officeDocument/2006/relationships/hyperlink" Target="https://schultzkommunekoncept.dk/h/dc4abf9d-3b15-46eb-887c-ba6bda9f30bd/bek20160372"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1491</Words>
  <Characters>9101</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Mariagerfjord Kommune</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Hald Andersen</dc:creator>
  <cp:keywords/>
  <dc:description/>
  <cp:lastModifiedBy> </cp:lastModifiedBy>
  <cp:revision>3</cp:revision>
  <dcterms:created xsi:type="dcterms:W3CDTF">2024-10-16T07:01:00Z</dcterms:created>
  <dcterms:modified xsi:type="dcterms:W3CDTF">2025-03-27T09:41:00Z</dcterms:modified>
</cp:coreProperties>
</file>